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66" w:rsidRDefault="001F185A">
      <w:pPr>
        <w:pStyle w:val="40"/>
        <w:spacing w:after="600"/>
      </w:pPr>
      <w:r>
        <w:t>Информация для</w:t>
      </w:r>
      <w:r>
        <w:br/>
        <w:t>родителей</w:t>
      </w:r>
    </w:p>
    <w:p w:rsidR="00856566" w:rsidRDefault="001F185A">
      <w:pPr>
        <w:pStyle w:val="1"/>
        <w:ind w:firstLine="1560"/>
        <w:jc w:val="both"/>
      </w:pPr>
      <w:r>
        <w:t>Главным следственным управлением Следственного комитета</w:t>
      </w:r>
      <w:r>
        <w:br/>
        <w:t>Российской Федерации по городу Москве уделяется особое внимание</w:t>
      </w:r>
      <w:r>
        <w:br/>
        <w:t>профилактической работе в целях предупреждения преступления и иных</w:t>
      </w:r>
      <w:r>
        <w:br/>
        <w:t xml:space="preserve">происшествий, в результате которых </w:t>
      </w:r>
      <w:r>
        <w:t>причиняется вред жизни и здоровью</w:t>
      </w:r>
      <w:r>
        <w:br/>
        <w:t>несовершеннолетних.</w:t>
      </w:r>
    </w:p>
    <w:p w:rsidR="00856566" w:rsidRDefault="001F185A">
      <w:pPr>
        <w:pStyle w:val="1"/>
        <w:ind w:firstLine="1460"/>
        <w:jc w:val="both"/>
      </w:pPr>
      <w:r>
        <w:t>ГСУ СК России по г. Москве проводится работа по установлению</w:t>
      </w:r>
      <w:r>
        <w:br/>
        <w:t>причин и условий, способствовавших совершению преступлений и иных</w:t>
      </w:r>
      <w:r>
        <w:br/>
        <w:t>происшествий с участием детей, принимаются меры к устранению данных</w:t>
      </w:r>
      <w:r>
        <w:br/>
        <w:t>обстоят</w:t>
      </w:r>
      <w:r>
        <w:t>ельств.</w:t>
      </w:r>
    </w:p>
    <w:p w:rsidR="00856566" w:rsidRDefault="001F185A">
      <w:pPr>
        <w:pStyle w:val="1"/>
        <w:ind w:firstLine="1460"/>
        <w:jc w:val="both"/>
      </w:pPr>
      <w:r>
        <w:t>Установлено, что с наступлением теплого времени года</w:t>
      </w:r>
      <w:r>
        <w:br/>
        <w:t>трагедией заканчивается оставление без присмотра малолетних детей</w:t>
      </w:r>
      <w:r>
        <w:br/>
        <w:t>около открытого окна, в том числе при наличии москитной сетки.</w:t>
      </w:r>
    </w:p>
    <w:p w:rsidR="00856566" w:rsidRDefault="001F185A">
      <w:pPr>
        <w:pStyle w:val="1"/>
        <w:ind w:firstLine="1680"/>
        <w:jc w:val="both"/>
      </w:pPr>
      <w:r>
        <w:t>Подобные факты происходят практически еженедельно на</w:t>
      </w:r>
      <w:r>
        <w:br/>
        <w:t>территории го</w:t>
      </w:r>
      <w:r>
        <w:t>рода Москвы, и в ряде случаев приводят к летальному исходу.</w:t>
      </w:r>
    </w:p>
    <w:p w:rsidR="00856566" w:rsidRDefault="001F185A">
      <w:pPr>
        <w:pStyle w:val="1"/>
        <w:ind w:firstLine="1560"/>
        <w:jc w:val="both"/>
      </w:pPr>
      <w:r>
        <w:t>Кроме того, произошел рост данных происшествий. Если за 12</w:t>
      </w:r>
      <w:r>
        <w:br/>
        <w:t>месяцев 2017 года 23 ребенка выпали из окна, 5 из которых погибло, тот за</w:t>
      </w:r>
      <w:r>
        <w:br/>
        <w:t>истекший период 2018г. таких случаев было 34, из которых 8 дете</w:t>
      </w:r>
      <w:r>
        <w:t>й погибло.</w:t>
      </w:r>
    </w:p>
    <w:p w:rsidR="00856566" w:rsidRDefault="001F185A">
      <w:pPr>
        <w:pStyle w:val="1"/>
        <w:spacing w:after="340"/>
        <w:ind w:firstLine="1460"/>
        <w:jc w:val="both"/>
      </w:pPr>
      <w:r>
        <w:t>Основными причинами произошедшего явились недосмотр</w:t>
      </w:r>
      <w:r>
        <w:br/>
        <w:t>родителей и иных представителей малолетних, а также непрочность</w:t>
      </w:r>
      <w:r>
        <w:br/>
        <w:t>конструкций москитных сеток на пластиковых окнах.</w:t>
      </w:r>
    </w:p>
    <w:p w:rsidR="00856566" w:rsidRDefault="001F185A">
      <w:pPr>
        <w:pStyle w:val="20"/>
        <w:spacing w:after="0"/>
      </w:pPr>
      <w:r>
        <w:t>Уважаемые родители!</w:t>
      </w:r>
    </w:p>
    <w:p w:rsidR="00856566" w:rsidRDefault="001F185A">
      <w:pPr>
        <w:pStyle w:val="20"/>
      </w:pPr>
      <w:bookmarkStart w:id="0" w:name="_GoBack"/>
      <w:bookmarkEnd w:id="0"/>
      <w:r>
        <w:t>Не оставляйте малолетних детей без присмотра,</w:t>
      </w:r>
      <w:r>
        <w:br/>
        <w:t>примите меры</w:t>
      </w:r>
      <w:r>
        <w:t xml:space="preserve"> по обеспечению их безопасности,</w:t>
      </w:r>
      <w:r>
        <w:br/>
        <w:t>тем самым Вы сохраните им ЖИЗНЬ!</w:t>
      </w:r>
    </w:p>
    <w:p w:rsidR="00856566" w:rsidRDefault="001F185A">
      <w:pPr>
        <w:pStyle w:val="30"/>
      </w:pPr>
      <w:r>
        <w:t>С уважением,</w:t>
      </w:r>
      <w:r>
        <w:br/>
        <w:t>Детская городская</w:t>
      </w:r>
      <w:r>
        <w:br/>
        <w:t>поликлиника № 23</w:t>
      </w:r>
    </w:p>
    <w:sectPr w:rsidR="00856566">
      <w:pgSz w:w="10800" w:h="15600"/>
      <w:pgMar w:top="563" w:right="341" w:bottom="0" w:left="288" w:header="1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5A" w:rsidRDefault="001F185A">
      <w:r>
        <w:separator/>
      </w:r>
    </w:p>
  </w:endnote>
  <w:endnote w:type="continuationSeparator" w:id="0">
    <w:p w:rsidR="001F185A" w:rsidRDefault="001F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5A" w:rsidRDefault="001F185A"/>
  </w:footnote>
  <w:footnote w:type="continuationSeparator" w:id="0">
    <w:p w:rsidR="001F185A" w:rsidRDefault="001F18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66"/>
    <w:rsid w:val="001F185A"/>
    <w:rsid w:val="00803671"/>
    <w:rsid w:val="0085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DA678-6A22-44F1-8AA8-F7B1BB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96"/>
      <w:szCs w:val="9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40">
    <w:name w:val="Основной текст (4)"/>
    <w:basedOn w:val="a"/>
    <w:link w:val="4"/>
    <w:pPr>
      <w:spacing w:after="300"/>
      <w:jc w:val="center"/>
    </w:pPr>
    <w:rPr>
      <w:rFonts w:ascii="Calibri" w:eastAsia="Calibri" w:hAnsi="Calibri" w:cs="Calibri"/>
      <w:b/>
      <w:bCs/>
      <w:color w:val="231F20"/>
      <w:sz w:val="96"/>
      <w:szCs w:val="96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240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pacing w:after="460" w:line="230" w:lineRule="auto"/>
      <w:ind w:left="360" w:firstLine="20"/>
    </w:pPr>
    <w:rPr>
      <w:rFonts w:ascii="Calibri" w:eastAsia="Calibri" w:hAnsi="Calibri" w:cs="Calibri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именная конструкция или полное предложение</dc:title>
  <dc:subject/>
  <dc:creator>Elena Yaropolova</dc:creator>
  <cp:keywords/>
  <cp:lastModifiedBy>Sharapov pro</cp:lastModifiedBy>
  <cp:revision>2</cp:revision>
  <dcterms:created xsi:type="dcterms:W3CDTF">2023-02-16T11:29:00Z</dcterms:created>
  <dcterms:modified xsi:type="dcterms:W3CDTF">2023-02-16T11:29:00Z</dcterms:modified>
</cp:coreProperties>
</file>